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8694B" w14:textId="46680EA5" w:rsidR="00AD0C7B" w:rsidRPr="00836A96" w:rsidRDefault="006E3BF1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bookmarkStart w:id="0" w:name="_Toc488655332"/>
    <w:bookmarkStart w:id="1" w:name="_Toc489536447"/>
    <w:bookmarkStart w:id="2" w:name="_Toc489617455"/>
    <w:bookmarkStart w:id="3" w:name="_Toc20977904"/>
    <w:bookmarkStart w:id="4" w:name="_Toc389559699"/>
    <w:bookmarkStart w:id="5" w:name="_Toc397429847"/>
    <w:bookmarkStart w:id="6" w:name="_Ref433028040"/>
    <w:bookmarkStart w:id="7" w:name="_Toc1048197"/>
    <w:p w14:paraId="1F3C7F7A" w14:textId="131DFC15" w:rsidR="0074314F" w:rsidRDefault="006E3BF1" w:rsidP="0074314F">
      <w:pPr>
        <w:pStyle w:val="Titul2"/>
        <w:tabs>
          <w:tab w:val="clear" w:pos="6796"/>
        </w:tabs>
        <w:rPr>
          <w:rStyle w:val="ZhlavChar"/>
          <w:highlight w:val="cyan"/>
          <w:lang w:val="en-US"/>
        </w:rPr>
        <w:sectPr w:rsidR="0074314F" w:rsidSect="000F4276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22D2BB5FE9624B35AC9A3B6C21381E2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74314F" w:rsidRPr="001D5F73">
            <w:rPr>
              <w:szCs w:val="24"/>
            </w:rPr>
            <w:t>„Rekonstrukce trati Praha hl.n.(mimo) – Vyšehrad(vč.)“</w:t>
          </w:r>
        </w:sdtContent>
      </w:sdt>
    </w:p>
    <w:p w14:paraId="00E6CD8D" w14:textId="3A7829B4" w:rsidR="009E0953" w:rsidRPr="009E0953" w:rsidRDefault="0074314F" w:rsidP="0074314F">
      <w:pPr>
        <w:pStyle w:val="Titul2"/>
        <w:tabs>
          <w:tab w:val="clear" w:pos="6796"/>
        </w:tabs>
      </w:pPr>
      <w:r w:rsidRPr="009E0953">
        <w:lastRenderedPageBreak/>
        <w:t xml:space="preserve"> </w:t>
      </w:r>
      <w:r w:rsidR="009E0953" w:rsidRPr="009E0953">
        <w:t>Obsah</w:t>
      </w:r>
      <w:bookmarkEnd w:id="0"/>
      <w:bookmarkEnd w:id="1"/>
      <w:bookmarkEnd w:id="2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10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11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11"/>
    </w:p>
    <w:p w14:paraId="5495C069" w14:textId="77777777" w:rsidR="009977AA" w:rsidRDefault="002E37A9" w:rsidP="00D70454">
      <w:pPr>
        <w:pStyle w:val="Nadpis2-2"/>
      </w:pPr>
      <w:bookmarkStart w:id="12" w:name="_Toc152075804"/>
      <w:bookmarkStart w:id="13" w:name="_Toc20977905"/>
      <w:r>
        <w:t>Základní informace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7EE57358" w:rsidR="000763BC" w:rsidRPr="00822E1C" w:rsidRDefault="006E3BF1" w:rsidP="0001716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sdt>
              <w:sdtPr>
                <w:alias w:val="Název akce - Vypsat pole, přenese se do zápatí"/>
                <w:tag w:val="Název akce"/>
                <w:id w:val="1889687308"/>
                <w:placeholder>
                  <w:docPart w:val="39AF0FAB171F458C9B181AA788763F10"/>
                </w:placeholder>
                <w:text w:multiLine="1"/>
              </w:sdtPr>
              <w:sdtEndPr/>
              <w:sdtContent>
                <w:r w:rsidR="00493BDE" w:rsidRPr="00493BDE">
                  <w:rPr>
                    <w:sz w:val="18"/>
                  </w:rPr>
                  <w:t>„Rekonstrukce trati Praha hl. n. (mimo) - Vyšehrad (vč.)“</w:t>
                </w:r>
              </w:sdtContent>
            </w:sdt>
          </w:p>
        </w:tc>
      </w:tr>
      <w:tr w:rsidR="0025266A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25266A" w:rsidRPr="00F2688E" w:rsidRDefault="0025266A" w:rsidP="0025266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26EF673F" w:rsidR="0025266A" w:rsidRPr="0015448A" w:rsidRDefault="00017163" w:rsidP="0025266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DUSL</w:t>
            </w:r>
            <w:r w:rsidR="006C30FD">
              <w:rPr>
                <w:sz w:val="18"/>
              </w:rPr>
              <w:t>/PDPS</w:t>
            </w:r>
          </w:p>
        </w:tc>
      </w:tr>
      <w:tr w:rsidR="00A016C3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3FBD924A" w:rsidR="00A016C3" w:rsidRPr="002C7D33" w:rsidRDefault="00493BDE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8F2CE4">
              <w:rPr>
                <w:sz w:val="18"/>
              </w:rPr>
              <w:t>S631600074</w:t>
            </w:r>
          </w:p>
        </w:tc>
      </w:tr>
      <w:tr w:rsidR="00A016C3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24315DD6" w:rsidR="00A016C3" w:rsidRPr="007651AE" w:rsidRDefault="006E3BF1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4B1059">
              <w:rPr>
                <w:sz w:val="18"/>
              </w:rPr>
              <w:t>5</w:t>
            </w:r>
            <w:r>
              <w:rPr>
                <w:sz w:val="18"/>
              </w:rPr>
              <w:t>003720063</w:t>
            </w:r>
          </w:p>
        </w:tc>
      </w:tr>
      <w:tr w:rsidR="00A016C3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A016C3" w:rsidRPr="00EB45F3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A016C3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656F8785" w:rsidR="00A016C3" w:rsidRPr="00431ABD" w:rsidRDefault="00A016C3" w:rsidP="0001716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trať   </w:t>
            </w:r>
            <w:r w:rsidR="00493BDE">
              <w:rPr>
                <w:sz w:val="18"/>
              </w:rPr>
              <w:t>Praha hl.n. - Vyšehrad</w:t>
            </w:r>
          </w:p>
        </w:tc>
      </w:tr>
      <w:tr w:rsidR="00A016C3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0235D10F" w:rsidR="00A016C3" w:rsidRPr="00F2688E" w:rsidRDefault="00493BDE" w:rsidP="00A016C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en-US"/>
              </w:rPr>
            </w:pPr>
            <w:r w:rsidRPr="008F2CE4">
              <w:rPr>
                <w:sz w:val="18"/>
              </w:rPr>
              <w:t>0201 BA. 0201 B1, 1703 02</w:t>
            </w:r>
          </w:p>
        </w:tc>
      </w:tr>
      <w:tr w:rsidR="00A016C3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5490FEE6" w:rsidR="00A016C3" w:rsidRPr="0075773D" w:rsidRDefault="006C30FD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30C37">
              <w:rPr>
                <w:sz w:val="18"/>
              </w:rPr>
              <w:t>Hl. město Praha</w:t>
            </w:r>
          </w:p>
        </w:tc>
      </w:tr>
      <w:tr w:rsidR="00A016C3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A016C3" w:rsidRPr="00690CCF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011BFB2E" w:rsidR="00A016C3" w:rsidRPr="00690CCF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</w:t>
            </w:r>
            <w:r w:rsidRPr="007662E4">
              <w:rPr>
                <w:sz w:val="18"/>
              </w:rPr>
              <w:t>le dokumentace</w:t>
            </w:r>
            <w:r w:rsidRPr="0075773D">
              <w:rPr>
                <w:sz w:val="18"/>
                <w:highlight w:val="cyan"/>
              </w:rPr>
              <w:t xml:space="preserve"> 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4" w:name="_Toc152075805"/>
      <w:r>
        <w:t>Objednatel</w:t>
      </w:r>
      <w:bookmarkEnd w:id="14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431ABD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664FD0BD" w:rsidR="00431ABD" w:rsidRPr="0055671A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7662E4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431ABD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0B12FB6B" w:rsidR="00431ABD" w:rsidRPr="0055671A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7662E4">
              <w:rPr>
                <w:sz w:val="18"/>
              </w:rPr>
              <w:t>Dlážděná 1003/7, 110 00 Praha 1 - Nové Město</w:t>
            </w:r>
          </w:p>
        </w:tc>
      </w:tr>
      <w:tr w:rsidR="00431ABD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726B9305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431ABD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68673E1D" w:rsidR="00431ABD" w:rsidRPr="00DC7837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>Ke Štvanici 656/3, 186 00, Praha 8 - Karlín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5" w:name="_Toc152075806"/>
      <w:r>
        <w:t>Dodavatel</w:t>
      </w:r>
      <w:bookmarkEnd w:id="15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AAAA6D6" w14:textId="1E43E1AB" w:rsidR="00822E1C" w:rsidRDefault="00822E1C">
      <w:pPr>
        <w:rPr>
          <w:sz w:val="22"/>
        </w:rPr>
      </w:pPr>
      <w:bookmarkStart w:id="16" w:name="_Toc152075807"/>
    </w:p>
    <w:p w14:paraId="36D28A9A" w14:textId="144BCAAA" w:rsidR="000E0D96" w:rsidRDefault="000E0D96" w:rsidP="000E0D96">
      <w:pPr>
        <w:pStyle w:val="Nadpis2-2"/>
      </w:pPr>
      <w:r>
        <w:t>Popis stavby</w:t>
      </w:r>
      <w:bookmarkEnd w:id="16"/>
    </w:p>
    <w:p w14:paraId="383F4052" w14:textId="77777777" w:rsidR="00822E1C" w:rsidRDefault="00822E1C" w:rsidP="00431ABD">
      <w:pPr>
        <w:ind w:left="737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6D82D916" w14:textId="77777777" w:rsidR="00D87F06" w:rsidRDefault="00D87F06" w:rsidP="00D87F06">
      <w:pPr>
        <w:ind w:left="709"/>
      </w:pPr>
      <w:r w:rsidRPr="004B1059">
        <w:t>Stavba řeší zaústění III. TŽK do uzlu Praha v úseku od jižního portálu I. vinohradského tunelu po most v ev. km 3,470 (vč.) (Vyšehrad Garáže II). Technické řešení je dáno schválenou Studií proveditelnosti zaústění III. TŽK do žel. uzlu Praha. </w:t>
      </w:r>
    </w:p>
    <w:p w14:paraId="5B13F842" w14:textId="247C4AF0" w:rsidR="009B321C" w:rsidRDefault="00A81F84" w:rsidP="00D87F06">
      <w:pPr>
        <w:jc w:val="both"/>
      </w:pPr>
      <w:r w:rsidRPr="007662E4">
        <w:br/>
      </w:r>
    </w:p>
    <w:p w14:paraId="07277E58" w14:textId="6E034749" w:rsidR="009B321C" w:rsidRDefault="00A016C3" w:rsidP="00A81F84">
      <w:pPr>
        <w:ind w:left="709"/>
        <w:jc w:val="both"/>
      </w:pPr>
      <w:r>
        <w:t>Digitálním model</w:t>
      </w:r>
      <w:r w:rsidR="009B321C">
        <w:t xml:space="preserve"> s</w:t>
      </w:r>
      <w:r>
        <w:t>tavby bude prováděn a vytvářen</w:t>
      </w:r>
      <w:r w:rsidR="006C30FD">
        <w:t xml:space="preserve"> od stupně DPSP. Ve stupni DUSL</w:t>
      </w:r>
      <w:r w:rsidR="009B321C">
        <w:t xml:space="preserve"> se uplatní režim BIM pouze v rozsahu požadavků na sdílení dat a dokumentů v rámci CDE a uplatnění cílů spojených s </w:t>
      </w:r>
      <w:r w:rsidR="009B321C" w:rsidRPr="005A64A9">
        <w:t>využití CDE pro milník spojený s připomínkovým řízením.</w:t>
      </w:r>
    </w:p>
    <w:p w14:paraId="25CCEEC9" w14:textId="77777777" w:rsidR="009B321C" w:rsidRDefault="009B321C" w:rsidP="00A81F84">
      <w:pPr>
        <w:ind w:left="709"/>
        <w:jc w:val="both"/>
      </w:pPr>
    </w:p>
    <w:p w14:paraId="4FDF1A93" w14:textId="72D00A6A" w:rsidR="00DE1242" w:rsidRDefault="00DE1242" w:rsidP="00A81F84">
      <w:pPr>
        <w:ind w:left="709"/>
        <w:jc w:val="both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7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7"/>
    </w:p>
    <w:p w14:paraId="20874ECE" w14:textId="77777777" w:rsidR="00224780" w:rsidRDefault="00224780" w:rsidP="00224780">
      <w:pPr>
        <w:pStyle w:val="Nadpis2-2"/>
      </w:pPr>
      <w:bookmarkStart w:id="18" w:name="_Toc152075809"/>
      <w:r>
        <w:t>Odpovědné osoby</w:t>
      </w:r>
      <w:r w:rsidR="00F2688E">
        <w:t xml:space="preserve"> </w:t>
      </w:r>
      <w:r w:rsidR="0097207A">
        <w:t>Objednatele</w:t>
      </w:r>
      <w:bookmarkEnd w:id="18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68893F0F" w:rsidR="0097207A" w:rsidRPr="00C63F37" w:rsidRDefault="00431ABD" w:rsidP="00431ABD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 xml:space="preserve">Správa železnic, státní organizace </w:t>
            </w:r>
          </w:p>
        </w:tc>
      </w:tr>
      <w:tr w:rsidR="00B10E4C" w:rsidRPr="00F2688E" w14:paraId="4B5619EA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B10E4C" w:rsidRPr="005F0952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7FF55369" w14:textId="77777777" w:rsidR="006C30FD" w:rsidRPr="00D87F06" w:rsidRDefault="006C30FD" w:rsidP="006C30F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Správa železnic, státní organizace</w:t>
            </w:r>
          </w:p>
          <w:p w14:paraId="018DCD8C" w14:textId="77777777" w:rsidR="006C30FD" w:rsidRPr="00D87F06" w:rsidRDefault="006C30FD" w:rsidP="006C30F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Stavební správa západ</w:t>
            </w:r>
          </w:p>
          <w:p w14:paraId="381324A3" w14:textId="77777777" w:rsidR="006C30FD" w:rsidRDefault="006C30FD" w:rsidP="006C30F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Ing. Jiří Krouský</w:t>
            </w:r>
          </w:p>
          <w:p w14:paraId="395575C1" w14:textId="77777777" w:rsidR="00D87F06" w:rsidRPr="00D87F06" w:rsidRDefault="00D87F06" w:rsidP="006C30F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1716492" w14:textId="77777777" w:rsidR="006C30FD" w:rsidRPr="00D87F06" w:rsidRDefault="006C30FD" w:rsidP="006C30F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 xml:space="preserve">M: +420 601 124 656             </w:t>
            </w:r>
          </w:p>
          <w:p w14:paraId="6797F31A" w14:textId="062C14CD" w:rsidR="00B10E4C" w:rsidRPr="00D87F06" w:rsidRDefault="006C30FD" w:rsidP="006C30FD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E:</w:t>
            </w:r>
            <w:r w:rsidRPr="00D87F06">
              <w:rPr>
                <w:sz w:val="18"/>
              </w:rPr>
              <w:t> </w:t>
            </w:r>
            <w:r w:rsidRPr="00D87F06">
              <w:t xml:space="preserve"> </w:t>
            </w:r>
            <w:r w:rsidRPr="00D87F06">
              <w:rPr>
                <w:sz w:val="18"/>
              </w:rPr>
              <w:t>krousky@spravazeleznic.cz</w:t>
            </w:r>
          </w:p>
        </w:tc>
      </w:tr>
      <w:tr w:rsidR="00B10E4C" w:rsidRPr="00F2688E" w14:paraId="4E91EC4A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B10E4C" w:rsidRPr="005F0952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4ACEFB8" w14:textId="77777777" w:rsidR="00780FA1" w:rsidRPr="00D87F06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Ing. Stanislav Vitásek, Ph.D.</w:t>
            </w:r>
          </w:p>
          <w:p w14:paraId="197539FE" w14:textId="73FADB2A" w:rsidR="00780FA1" w:rsidRPr="00D87F06" w:rsidRDefault="00017163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D87F06">
              <w:rPr>
                <w:sz w:val="18"/>
              </w:rPr>
              <w:t xml:space="preserve">SŽ GŘ </w:t>
            </w:r>
            <w:r w:rsidR="00780FA1" w:rsidRPr="00D87F06">
              <w:rPr>
                <w:sz w:val="18"/>
              </w:rPr>
              <w:t>- Odbor strategie,</w:t>
            </w:r>
          </w:p>
          <w:p w14:paraId="26FFBA96" w14:textId="77777777" w:rsidR="00D87F06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Oddělení digitalizace stavebních projektů</w:t>
            </w:r>
          </w:p>
          <w:p w14:paraId="413E7813" w14:textId="50A6B878" w:rsidR="00780FA1" w:rsidRPr="00D87F06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 xml:space="preserve"> </w:t>
            </w:r>
          </w:p>
          <w:p w14:paraId="14915097" w14:textId="77777777" w:rsidR="00780FA1" w:rsidRPr="00D87F06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M: +420 736 260 403</w:t>
            </w:r>
          </w:p>
          <w:p w14:paraId="419D6755" w14:textId="68863747" w:rsidR="00B10E4C" w:rsidRPr="00D87F06" w:rsidRDefault="00780FA1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 xml:space="preserve">E: vitasek@spravazeleznic.cz </w:t>
            </w:r>
          </w:p>
        </w:tc>
      </w:tr>
      <w:tr w:rsidR="00B10E4C" w:rsidRPr="00F2688E" w14:paraId="6A747E4E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B10E4C" w:rsidRPr="00F2688E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0F7AD698" w14:textId="77777777" w:rsidR="00E43C5F" w:rsidRPr="00D87F06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Ing. Mariana Salavová</w:t>
            </w:r>
          </w:p>
          <w:p w14:paraId="7687456E" w14:textId="1EE40A29" w:rsidR="00E43C5F" w:rsidRPr="00D87F06" w:rsidRDefault="00017163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D87F06">
              <w:rPr>
                <w:sz w:val="18"/>
              </w:rPr>
              <w:t xml:space="preserve"> SŽ GŘ </w:t>
            </w:r>
            <w:r w:rsidR="00E43C5F" w:rsidRPr="00D87F06">
              <w:rPr>
                <w:sz w:val="18"/>
              </w:rPr>
              <w:t>- Odbor strategie,</w:t>
            </w:r>
          </w:p>
          <w:p w14:paraId="3E7F805A" w14:textId="77777777" w:rsidR="00E43C5F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 xml:space="preserve">Oddělení digitalizace stavebních projektů </w:t>
            </w:r>
          </w:p>
          <w:p w14:paraId="597A5CFA" w14:textId="77777777" w:rsidR="00D87F06" w:rsidRPr="00D87F06" w:rsidRDefault="00D87F06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0E7FA98D" w14:textId="77777777" w:rsidR="00E43C5F" w:rsidRPr="00D87F06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>M: +420 606 054 261</w:t>
            </w:r>
          </w:p>
          <w:p w14:paraId="30593C8B" w14:textId="26D3D36A" w:rsidR="00B10E4C" w:rsidRPr="00D87F06" w:rsidRDefault="00E43C5F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D87F06">
              <w:rPr>
                <w:sz w:val="18"/>
              </w:rPr>
              <w:t xml:space="preserve">E: salavovam@spravazeleznic.cz 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9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20" w:name="_Toc152075810"/>
      <w:r>
        <w:t xml:space="preserve">Odpovědné osoby </w:t>
      </w:r>
      <w:r w:rsidR="00076BB5">
        <w:t>Dodavatel</w:t>
      </w:r>
      <w:bookmarkEnd w:id="19"/>
      <w:r w:rsidR="00331F0C">
        <w:t>e</w:t>
      </w:r>
      <w:bookmarkEnd w:id="20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1" w:name="_Toc151544378"/>
      <w:bookmarkStart w:id="22" w:name="_Toc152075811"/>
      <w:r>
        <w:lastRenderedPageBreak/>
        <w:t>Matice odpovědnosti</w:t>
      </w:r>
      <w:bookmarkEnd w:id="21"/>
      <w:bookmarkEnd w:id="22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3" w:name="_Toc152075812"/>
      <w:r>
        <w:lastRenderedPageBreak/>
        <w:t>Cíle BIM projektu</w:t>
      </w:r>
      <w:bookmarkEnd w:id="23"/>
    </w:p>
    <w:p w14:paraId="7C9336A3" w14:textId="77777777" w:rsidR="005F03BA" w:rsidRDefault="005F03BA" w:rsidP="005F03BA">
      <w:pPr>
        <w:pStyle w:val="Nadpis2-2"/>
      </w:pPr>
      <w:bookmarkStart w:id="24" w:name="_Toc80793118"/>
      <w:bookmarkStart w:id="25" w:name="_Toc152075813"/>
      <w:r>
        <w:t xml:space="preserve">Harmonogram cílů </w:t>
      </w:r>
      <w:bookmarkEnd w:id="24"/>
      <w:r>
        <w:t>BIM</w:t>
      </w:r>
      <w:bookmarkEnd w:id="25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6" w:name="_Toc152075814"/>
      <w:r>
        <w:t>Základní termíny plnění cílů</w:t>
      </w:r>
      <w:r w:rsidR="003B09F4">
        <w:t xml:space="preserve"> BIM</w:t>
      </w:r>
      <w:bookmarkEnd w:id="26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7" w:name="_Toc152075815"/>
      <w:r>
        <w:lastRenderedPageBreak/>
        <w:t>Podrobný popis plnění cílů BIM</w:t>
      </w:r>
      <w:bookmarkEnd w:id="27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8" w:name="_Toc152075816"/>
      <w:bookmarkEnd w:id="10"/>
      <w:bookmarkEnd w:id="13"/>
      <w:bookmarkEnd w:id="4"/>
      <w:bookmarkEnd w:id="5"/>
      <w:bookmarkEnd w:id="6"/>
      <w:bookmarkEnd w:id="7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8"/>
    </w:p>
    <w:p w14:paraId="5E868BC0" w14:textId="3882EEA9" w:rsidR="007F1FFB" w:rsidRDefault="007F1FFB" w:rsidP="007F1FFB">
      <w:pPr>
        <w:pStyle w:val="Nadpis2-2"/>
      </w:pPr>
      <w:bookmarkStart w:id="29" w:name="_Toc62574827"/>
      <w:bookmarkStart w:id="30" w:name="_Toc80793123"/>
      <w:bookmarkStart w:id="31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9"/>
      <w:r w:rsidR="008E1274">
        <w:t>IMS</w:t>
      </w:r>
      <w:bookmarkEnd w:id="30"/>
      <w:bookmarkEnd w:id="31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431ABD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431ABD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2" w:name="_Toc152075818"/>
      <w:r>
        <w:t>Dílčí DiMS</w:t>
      </w:r>
      <w:bookmarkEnd w:id="32"/>
    </w:p>
    <w:p w14:paraId="6BB99657" w14:textId="3CA24F34" w:rsidR="0014679B" w:rsidRDefault="0014679B" w:rsidP="0014679B">
      <w:pPr>
        <w:pStyle w:val="Text2-1"/>
      </w:pPr>
      <w:r>
        <w:t>Seznam dílčích DiMS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D235X_Elektrické předtápěcí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>Název dílčího DiMS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3" w:name="_Toc51077168"/>
      <w:bookmarkStart w:id="34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DiMS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431AB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51E32A0B" w14:textId="77777777" w:rsidR="00C60130" w:rsidRPr="00F0407E" w:rsidRDefault="00C60130" w:rsidP="00431AB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>Podrobné členění DiMS,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>Struktura DiMS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5" w:name="_Toc152075819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431ABD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431ABD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3"/>
      <w:bookmarkEnd w:id="34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52075820"/>
      <w:r>
        <w:lastRenderedPageBreak/>
        <w:t>S</w:t>
      </w:r>
      <w:r w:rsidR="00CE7699">
        <w:t>polečné datového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52075821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52075822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52075823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52075824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431ABD">
      <w:pPr>
        <w:pStyle w:val="Nadpis2-1"/>
        <w:spacing w:after="480"/>
      </w:pPr>
      <w:bookmarkStart w:id="43" w:name="_Toc148342781"/>
      <w:bookmarkStart w:id="44" w:name="_Toc151544396"/>
      <w:bookmarkStart w:id="45" w:name="_Toc152075825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FB777" w14:textId="77777777" w:rsidR="00017163" w:rsidRDefault="00017163" w:rsidP="00962258">
      <w:r>
        <w:separator/>
      </w:r>
    </w:p>
  </w:endnote>
  <w:endnote w:type="continuationSeparator" w:id="0">
    <w:p w14:paraId="40F04595" w14:textId="77777777" w:rsidR="00017163" w:rsidRDefault="00017163" w:rsidP="00962258">
      <w:r>
        <w:continuationSeparator/>
      </w:r>
    </w:p>
  </w:endnote>
  <w:endnote w:type="continuationNotice" w:id="1">
    <w:p w14:paraId="08169A9A" w14:textId="77777777" w:rsidR="00017163" w:rsidRDefault="0001716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4314F" w:rsidRPr="00B435A5" w14:paraId="764CBED6" w14:textId="77777777" w:rsidTr="00EE1F89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F31C52" w14:textId="1BB69899" w:rsidR="0074314F" w:rsidRPr="00B8518B" w:rsidRDefault="0074314F" w:rsidP="00D3365C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3BDE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6E3BF1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926E0C" w14:textId="3B8ECF7F" w:rsidR="0074314F" w:rsidRPr="003462EB" w:rsidRDefault="006E3BF1" w:rsidP="00D3365C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74314F">
                <w:t>„Rekonstrukce trati Praha hl.n.(mimo) – Vyšehrad(vč.)“</w:t>
              </w:r>
            </w:sdtContent>
          </w:sdt>
        </w:p>
        <w:p w14:paraId="2F94B0BB" w14:textId="4F23CE73" w:rsidR="0074314F" w:rsidRPr="00B435A5" w:rsidRDefault="006E3BF1" w:rsidP="008E47DF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4314F">
                <w:t>Plán realizace BIM (BEP)</w:t>
              </w:r>
            </w:sdtContent>
          </w:sdt>
        </w:p>
      </w:tc>
    </w:tr>
  </w:tbl>
  <w:p w14:paraId="79420DD3" w14:textId="77777777" w:rsidR="0074314F" w:rsidRPr="00FB2C4A" w:rsidRDefault="0074314F" w:rsidP="00D336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4314F" w:rsidRPr="009E09BE" w14:paraId="254349C5" w14:textId="77777777" w:rsidTr="00EE1F8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6D32CB8" w14:textId="71403904" w:rsidR="0074314F" w:rsidRPr="003462EB" w:rsidRDefault="006E3BF1" w:rsidP="00D3365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74314F">
                <w:t>„Rekonstrukce trati Praha hl.n.(mimo) – Vyšehrad(vč.)“</w:t>
              </w:r>
            </w:sdtContent>
          </w:sdt>
        </w:p>
        <w:p w14:paraId="2E6757E6" w14:textId="07790AAC" w:rsidR="0074314F" w:rsidRPr="003462EB" w:rsidRDefault="006E3BF1" w:rsidP="00D3365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74314F">
                <w:rPr>
                  <w:b/>
                  <w:color w:val="FF5200" w:themeColor="accent2"/>
                  <w:sz w:val="14"/>
                </w:rPr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4DA3F037" w14:textId="18B1E6AF" w:rsidR="0074314F" w:rsidRPr="009E09BE" w:rsidRDefault="0074314F" w:rsidP="00D3365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3BD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6E3BF1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</w:tr>
  </w:tbl>
  <w:p w14:paraId="2171D19A" w14:textId="77777777" w:rsidR="0074314F" w:rsidRPr="00D3365C" w:rsidRDefault="0074314F" w:rsidP="00D336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275FD" w14:textId="43F4E58A" w:rsidR="0074314F" w:rsidRPr="00D3365C" w:rsidRDefault="0074314F" w:rsidP="00D3365C">
    <w:pPr>
      <w:pStyle w:val="Tituldatum"/>
      <w:tabs>
        <w:tab w:val="left" w:pos="2552"/>
      </w:tabs>
      <w:rPr>
        <w:sz w:val="22"/>
        <w:szCs w:val="22"/>
      </w:rPr>
    </w:pPr>
    <w:bookmarkStart w:id="8" w:name="_Hlk148431927"/>
    <w:bookmarkStart w:id="9" w:name="_Hlk148431928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D87F06" w:rsidRPr="00D87F06">
      <w:rPr>
        <w:sz w:val="22"/>
        <w:szCs w:val="22"/>
      </w:rPr>
      <w:t>19</w:t>
    </w:r>
    <w:r w:rsidRPr="00D87F06">
      <w:rPr>
        <w:sz w:val="22"/>
        <w:szCs w:val="22"/>
      </w:rPr>
      <w:t>.</w:t>
    </w:r>
    <w:r w:rsidR="00D87F06" w:rsidRPr="00D87F06">
      <w:rPr>
        <w:sz w:val="22"/>
        <w:szCs w:val="22"/>
      </w:rPr>
      <w:t>4</w:t>
    </w:r>
    <w:r w:rsidRPr="00D87F06">
      <w:rPr>
        <w:sz w:val="22"/>
        <w:szCs w:val="22"/>
      </w:rPr>
      <w:t>.2024</w:t>
    </w:r>
    <w:r w:rsidRPr="00D3365C">
      <w:rPr>
        <w:sz w:val="22"/>
        <w:szCs w:val="22"/>
      </w:rPr>
      <w:t xml:space="preserve"> </w:t>
    </w:r>
  </w:p>
  <w:p w14:paraId="21F53B3C" w14:textId="4675E020" w:rsidR="0074314F" w:rsidRPr="00D3365C" w:rsidRDefault="0074314F" w:rsidP="00D3365C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59CD" w14:textId="77777777" w:rsidR="00017163" w:rsidRDefault="00017163" w:rsidP="00962258">
      <w:r>
        <w:separator/>
      </w:r>
    </w:p>
  </w:footnote>
  <w:footnote w:type="continuationSeparator" w:id="0">
    <w:p w14:paraId="448697A6" w14:textId="77777777" w:rsidR="00017163" w:rsidRDefault="00017163" w:rsidP="00962258">
      <w:r>
        <w:continuationSeparator/>
      </w:r>
    </w:p>
  </w:footnote>
  <w:footnote w:type="continuationNotice" w:id="1">
    <w:p w14:paraId="661A37A5" w14:textId="77777777" w:rsidR="00017163" w:rsidRDefault="0001716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D7FA" w14:textId="77777777" w:rsidR="0074314F" w:rsidRPr="00D3365C" w:rsidRDefault="0074314F" w:rsidP="00D3365C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697ABF82" wp14:editId="2511C99A">
          <wp:extent cx="1714500" cy="638175"/>
          <wp:effectExtent l="0" t="0" r="0" b="9525"/>
          <wp:docPr id="1" name="Obrázek 1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230F" w14:textId="77777777" w:rsidR="00017163" w:rsidRDefault="00017163">
    <w:pPr>
      <w:pStyle w:val="Zhlav"/>
    </w:pPr>
    <w:r>
      <w:rPr>
        <w:noProof/>
        <w:lang w:eastAsia="cs-CZ"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017163" w:rsidRPr="00460660" w:rsidRDefault="0001716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039481">
    <w:abstractNumId w:val="7"/>
  </w:num>
  <w:num w:numId="2" w16cid:durableId="754667722">
    <w:abstractNumId w:val="6"/>
  </w:num>
  <w:num w:numId="3" w16cid:durableId="348723759">
    <w:abstractNumId w:val="2"/>
  </w:num>
  <w:num w:numId="4" w16cid:durableId="2088115112">
    <w:abstractNumId w:val="19"/>
  </w:num>
  <w:num w:numId="5" w16cid:durableId="307901005">
    <w:abstractNumId w:val="9"/>
  </w:num>
  <w:num w:numId="6" w16cid:durableId="357046963">
    <w:abstractNumId w:val="17"/>
  </w:num>
  <w:num w:numId="7" w16cid:durableId="1387417396">
    <w:abstractNumId w:val="0"/>
  </w:num>
  <w:num w:numId="8" w16cid:durableId="1266187325">
    <w:abstractNumId w:val="5"/>
  </w:num>
  <w:num w:numId="9" w16cid:durableId="764111230">
    <w:abstractNumId w:val="18"/>
  </w:num>
  <w:num w:numId="10" w16cid:durableId="1309165329">
    <w:abstractNumId w:val="3"/>
  </w:num>
  <w:num w:numId="11" w16cid:durableId="964386043">
    <w:abstractNumId w:val="13"/>
  </w:num>
  <w:num w:numId="12" w16cid:durableId="1640108625">
    <w:abstractNumId w:val="15"/>
  </w:num>
  <w:num w:numId="13" w16cid:durableId="1391535705">
    <w:abstractNumId w:val="1"/>
  </w:num>
  <w:num w:numId="14" w16cid:durableId="1271470798">
    <w:abstractNumId w:val="12"/>
  </w:num>
  <w:num w:numId="15" w16cid:durableId="677123390">
    <w:abstractNumId w:val="4"/>
  </w:num>
  <w:num w:numId="16" w16cid:durableId="1469665691">
    <w:abstractNumId w:val="10"/>
  </w:num>
  <w:num w:numId="17" w16cid:durableId="1299411742">
    <w:abstractNumId w:val="8"/>
  </w:num>
  <w:num w:numId="18" w16cid:durableId="1466042790">
    <w:abstractNumId w:val="11"/>
  </w:num>
  <w:num w:numId="19" w16cid:durableId="1705252952">
    <w:abstractNumId w:val="5"/>
  </w:num>
  <w:num w:numId="20" w16cid:durableId="1303845029">
    <w:abstractNumId w:val="5"/>
  </w:num>
  <w:num w:numId="21" w16cid:durableId="474108711">
    <w:abstractNumId w:val="5"/>
  </w:num>
  <w:num w:numId="22" w16cid:durableId="1247036576">
    <w:abstractNumId w:val="5"/>
  </w:num>
  <w:num w:numId="23" w16cid:durableId="1944026903">
    <w:abstractNumId w:val="5"/>
  </w:num>
  <w:num w:numId="24" w16cid:durableId="343242546">
    <w:abstractNumId w:val="5"/>
  </w:num>
  <w:num w:numId="25" w16cid:durableId="1266768665">
    <w:abstractNumId w:val="5"/>
  </w:num>
  <w:num w:numId="26" w16cid:durableId="259412290">
    <w:abstractNumId w:val="5"/>
  </w:num>
  <w:num w:numId="27" w16cid:durableId="1237592960">
    <w:abstractNumId w:val="5"/>
  </w:num>
  <w:num w:numId="28" w16cid:durableId="347414696">
    <w:abstractNumId w:val="5"/>
  </w:num>
  <w:num w:numId="29" w16cid:durableId="1034884392">
    <w:abstractNumId w:val="5"/>
  </w:num>
  <w:num w:numId="30" w16cid:durableId="1395860597">
    <w:abstractNumId w:val="5"/>
  </w:num>
  <w:num w:numId="31" w16cid:durableId="1884979142">
    <w:abstractNumId w:val="9"/>
  </w:num>
  <w:num w:numId="32" w16cid:durableId="432628543">
    <w:abstractNumId w:val="5"/>
  </w:num>
  <w:num w:numId="33" w16cid:durableId="1670401707">
    <w:abstractNumId w:val="5"/>
  </w:num>
  <w:num w:numId="34" w16cid:durableId="1933010597">
    <w:abstractNumId w:val="5"/>
  </w:num>
  <w:num w:numId="35" w16cid:durableId="4001012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18891725">
    <w:abstractNumId w:val="5"/>
  </w:num>
  <w:num w:numId="37" w16cid:durableId="865681803">
    <w:abstractNumId w:val="5"/>
  </w:num>
  <w:num w:numId="38" w16cid:durableId="1172260459">
    <w:abstractNumId w:val="5"/>
  </w:num>
  <w:num w:numId="39" w16cid:durableId="737019218">
    <w:abstractNumId w:val="14"/>
  </w:num>
  <w:num w:numId="40" w16cid:durableId="413015836">
    <w:abstractNumId w:val="5"/>
  </w:num>
  <w:num w:numId="41" w16cid:durableId="482088541">
    <w:abstractNumId w:val="5"/>
  </w:num>
  <w:num w:numId="42" w16cid:durableId="1271206702">
    <w:abstractNumId w:val="5"/>
  </w:num>
  <w:num w:numId="43" w16cid:durableId="1349141700">
    <w:abstractNumId w:val="5"/>
  </w:num>
  <w:num w:numId="44" w16cid:durableId="59209385">
    <w:abstractNumId w:val="5"/>
  </w:num>
  <w:num w:numId="45" w16cid:durableId="25448420">
    <w:abstractNumId w:val="5"/>
  </w:num>
  <w:num w:numId="46" w16cid:durableId="1019047132">
    <w:abstractNumId w:val="5"/>
  </w:num>
  <w:num w:numId="47" w16cid:durableId="750615446">
    <w:abstractNumId w:val="5"/>
  </w:num>
  <w:num w:numId="48" w16cid:durableId="1536700933">
    <w:abstractNumId w:val="9"/>
  </w:num>
  <w:num w:numId="49" w16cid:durableId="833960223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163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010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0DF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266A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11CE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541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1ABD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3BDE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4238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6458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0FD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6C8C"/>
    <w:rsid w:val="006D7CF3"/>
    <w:rsid w:val="006E0578"/>
    <w:rsid w:val="006E0F03"/>
    <w:rsid w:val="006E178B"/>
    <w:rsid w:val="006E1BA4"/>
    <w:rsid w:val="006E314D"/>
    <w:rsid w:val="006E3BF1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14F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0FA1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1F9C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E1C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1BD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5D3F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321C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16C3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4A51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1F84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FB4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0E4C"/>
    <w:rsid w:val="00B11215"/>
    <w:rsid w:val="00B11CAD"/>
    <w:rsid w:val="00B12177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5769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50BD"/>
    <w:rsid w:val="00D7556C"/>
    <w:rsid w:val="00D7595A"/>
    <w:rsid w:val="00D76885"/>
    <w:rsid w:val="00D82959"/>
    <w:rsid w:val="00D831A3"/>
    <w:rsid w:val="00D86B3B"/>
    <w:rsid w:val="00D87F06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1A6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3C5F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39FE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086F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39AF0FAB171F458C9B181AA788763F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01113F-8544-44C5-8C45-8E10D2409BC5}"/>
      </w:docPartPr>
      <w:docPartBody>
        <w:p w:rsidR="004D3427" w:rsidRDefault="004D3427" w:rsidP="004D3427">
          <w:pPr>
            <w:pStyle w:val="39AF0FAB171F458C9B181AA788763F10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22D2BB5FE9624B35AC9A3B6C21381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409E36-CD4B-4E80-B2D9-93D5A63871CB}"/>
      </w:docPartPr>
      <w:docPartBody>
        <w:p w:rsidR="009E56D1" w:rsidRDefault="007740EC" w:rsidP="007740EC">
          <w:pPr>
            <w:pStyle w:val="22D2BB5FE9624B35AC9A3B6C21381E2D"/>
          </w:pPr>
          <w:r w:rsidRPr="004E4619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2133"/>
    <w:rsid w:val="00335E79"/>
    <w:rsid w:val="003433DD"/>
    <w:rsid w:val="00376087"/>
    <w:rsid w:val="003851F1"/>
    <w:rsid w:val="0038667C"/>
    <w:rsid w:val="00397518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A6C5E"/>
    <w:rsid w:val="004D3427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684C"/>
    <w:rsid w:val="00607E08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740EC"/>
    <w:rsid w:val="00782B50"/>
    <w:rsid w:val="00787C04"/>
    <w:rsid w:val="007A4B97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E56D1"/>
    <w:rsid w:val="009F1E8F"/>
    <w:rsid w:val="00A067C4"/>
    <w:rsid w:val="00A15EDE"/>
    <w:rsid w:val="00A27DF0"/>
    <w:rsid w:val="00A36D85"/>
    <w:rsid w:val="00A46748"/>
    <w:rsid w:val="00A55A14"/>
    <w:rsid w:val="00AD2446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740E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9AF0FAB171F458C9B181AA788763F10">
    <w:name w:val="39AF0FAB171F458C9B181AA788763F10"/>
    <w:rsid w:val="004D3427"/>
    <w:pPr>
      <w:spacing w:after="160" w:line="259" w:lineRule="auto"/>
    </w:pPr>
  </w:style>
  <w:style w:type="paragraph" w:customStyle="1" w:styleId="22D2BB5FE9624B35AC9A3B6C21381E2D">
    <w:name w:val="22D2BB5FE9624B35AC9A3B6C21381E2D"/>
    <w:rsid w:val="007740E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9D7F59-D002-455D-A314-16FF4884F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18</Pages>
  <Words>2009</Words>
  <Characters>11856</Characters>
  <Application>Microsoft Office Word</Application>
  <DocSecurity>2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„Rekonstrukce trati Praha hl.n.(mimo) – Vyšehrad(vč.)“</dc:subject>
  <dc:creator>Správa železnic</dc:creator>
  <cp:keywords>2023-12</cp:keywords>
  <cp:lastModifiedBy>Šafář Karel, Ing.</cp:lastModifiedBy>
  <cp:revision>15</cp:revision>
  <cp:lastPrinted>2021-08-24T05:31:00Z</cp:lastPrinted>
  <dcterms:created xsi:type="dcterms:W3CDTF">2024-03-08T07:14:00Z</dcterms:created>
  <dcterms:modified xsi:type="dcterms:W3CDTF">2024-04-19T11:38:00Z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